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media/image1.wmf" ContentType="image/x-wmf"/>
  <Override PartName="/word/numbering.xml" ContentType="application/vnd.openxmlformats-officedocument.wordprocessingml.numbering+xml"/>
  <Override PartName="/word/embeddings/oleObject1.bin" ContentType="application/vnd.openxmlformats-officedocument.oleObject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62"/>
        <w:jc w:val="center"/>
        <w:rPr>
          <w:sz w:val="28"/>
          <w:szCs w:val="28"/>
        </w:rPr>
      </w:pPr>
      <w:r>
        <w:rPr/>
        <w:t>Федеральное государственное образовательное бюджетное</w:t>
        <w:br/>
        <w:t>учреждение высшего образования</w:t>
        <w:br/>
      </w:r>
      <w:r>
        <w:rPr>
          <w:b/>
          <w:bCs/>
          <w:sz w:val="28"/>
          <w:szCs w:val="28"/>
        </w:rPr>
        <w:t>«Финансовый университет при Правительстве Российской</w:t>
      </w:r>
    </w:p>
    <w:p>
      <w:pPr>
        <w:pStyle w:val="11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Федерации»</w:t>
        <w:br/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1"/>
        <w:spacing w:lineRule="auto" w:line="240" w:before="0" w:after="3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по дисциплине</w:t>
      </w:r>
    </w:p>
    <w:p>
      <w:pPr>
        <w:pStyle w:val="11"/>
        <w:spacing w:lineRule="auto" w:line="240" w:before="0" w:after="3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/>
        <w:t>ОП.10 ЧИСЛЕННЫЕ МЕТОДЫ</w:t>
      </w:r>
    </w:p>
    <w:p>
      <w:pPr>
        <w:pStyle w:val="11"/>
        <w:ind w:firstLine="680"/>
        <w:jc w:val="center"/>
        <w:rPr/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  <w:t>Барнаул 2024 г.</w:t>
      </w:r>
    </w:p>
    <w:p>
      <w:pPr>
        <w:pStyle w:val="11"/>
        <w:tabs>
          <w:tab w:val="clear" w:pos="708"/>
          <w:tab w:val="left" w:pos="889" w:leader="none"/>
        </w:tabs>
        <w:spacing w:before="0" w:after="60"/>
        <w:ind w:left="540"/>
        <w:rPr>
          <w:b/>
        </w:rPr>
      </w:pPr>
      <w:r>
        <w:rPr>
          <w:b/>
        </w:rPr>
      </w:r>
    </w:p>
    <w:p>
      <w:pPr>
        <w:pStyle w:val="11"/>
        <w:tabs>
          <w:tab w:val="clear" w:pos="708"/>
          <w:tab w:val="left" w:pos="889" w:leader="none"/>
        </w:tabs>
        <w:spacing w:before="0" w:after="60"/>
        <w:ind w:left="5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1.Кодификатор фонда оценочных средств</w:t>
      </w:r>
    </w:p>
    <w:p>
      <w:pPr>
        <w:pStyle w:val="11"/>
        <w:spacing w:before="0" w:after="60"/>
        <w:ind w:firstLine="720"/>
        <w:rPr/>
      </w:pPr>
      <w:r>
        <w:rPr/>
      </w:r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 «ОП.10 Численные методы» </w:t>
      </w:r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bookmarkStart w:id="2" w:name="bookmark1"/>
      <w:bookmarkEnd w:id="2"/>
      <w:r>
        <w:rPr>
          <w:sz w:val="28"/>
          <w:szCs w:val="28"/>
        </w:rPr>
        <w:t>Планируемые результаты освоения дисциплины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1.1. Формировать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алгоритмы разработки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программных модулей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техническим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заданием.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1.2. Разрабатывать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программные модули в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техническим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заданием.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1.5. Осуществлять</w:t>
      </w:r>
      <w:r>
        <w:rPr>
          <w:spacing w:val="-52"/>
          <w:sz w:val="28"/>
          <w:szCs w:val="28"/>
        </w:rPr>
        <w:t xml:space="preserve">   </w:t>
      </w:r>
      <w:r>
        <w:rPr>
          <w:sz w:val="28"/>
          <w:szCs w:val="28"/>
        </w:rPr>
        <w:t>рефакторинг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оптимизацию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кода.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11.1. Осуществлять сбор, обработку и анализ информации для проектирования баз данных. 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spacing w:lineRule="auto" w:line="276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2.Оценочные материалы</w:t>
      </w:r>
    </w:p>
    <w:p>
      <w:pPr>
        <w:pStyle w:val="Style21"/>
        <w:spacing w:lineRule="auto" w:line="276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1"/>
          <w:numId w:val="1"/>
        </w:numPr>
        <w:spacing w:before="0" w:after="0"/>
        <w:ind w:hanging="0" w:left="0"/>
        <w:contextualSpacing w:val="false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Неопределенным интегралом называют….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2. Вычислить методом интегрирования по частям </w:t>
      </w:r>
      <w:r>
        <w:rPr/>
      </w:r>
      <m:oMath xmlns:m="http://schemas.openxmlformats.org/officeDocument/2006/math">
        <m:nary>
          <m:naryPr>
            <m:chr m:val="∫"/>
            <m:subHide m:val="1"/>
            <m:supHide m:val="1"/>
          </m:naryPr>
          <m:sub/>
          <m:sup/>
          <m:e>
            <m:sSup>
              <m:e>
                <m:r>
                  <w:rPr>
                    <w:rFonts w:ascii="Cambria Math" w:hAnsi="Cambria Math"/>
                  </w:rPr>
                  <m:t xml:space="preserve">xe</m:t>
                </m:r>
              </m:e>
              <m:sup>
                <m:r>
                  <w:rPr>
                    <w:rFonts w:ascii="Cambria Math" w:hAnsi="Cambria Math"/>
                  </w:rPr>
                  <m:t xml:space="preserve">x</m:t>
                </m:r>
              </m:sup>
            </m:sSup>
          </m:e>
        </m:nary>
        <m:r>
          <w:rPr>
            <w:rFonts w:ascii="Cambria Math" w:hAnsi="Cambria Math"/>
          </w:rPr>
          <m:t xml:space="preserve">dx</m:t>
        </m:r>
      </m:oMath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а) </w:t>
      </w:r>
      <w:r>
        <w:rPr/>
      </w:r>
      <m:oMath xmlns:m="http://schemas.openxmlformats.org/officeDocument/2006/math">
        <m:r>
          <m:rPr>
            <m:lit/>
            <m:nor/>
          </m:rPr>
          <w:rPr>
            <w:rFonts w:ascii="Cambria Math" w:hAnsi="Cambria Math"/>
          </w:rPr>
          <m:t xml:space="preserve">-</m:t>
        </m:r>
        <m:r>
          <w:rPr>
            <w:rFonts w:ascii="Cambria Math" w:hAnsi="Cambria Math"/>
          </w:rPr>
          <m:t xml:space="preserve">x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r>
              <w:rPr>
                <w:rFonts w:ascii="Cambria Math" w:hAnsi="Cambria Math"/>
              </w:rPr>
              <m:t xml:space="preserve">x</m:t>
            </m:r>
          </m:sup>
        </m:sSup>
        <m:r>
          <m:rPr>
            <m:lit/>
            <m:nor/>
          </m:rPr>
          <w:rPr>
            <w:rFonts w:ascii="Cambria Math" w:hAnsi="Cambria Math"/>
          </w:rPr>
          <m:t xml:space="preserve">+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r>
              <w:rPr>
                <w:rFonts w:ascii="Cambria Math" w:hAnsi="Cambria Math"/>
              </w:rPr>
              <m:t xml:space="preserve">x</m:t>
            </m:r>
          </m:sup>
        </m:sSup>
        <m:r>
          <m:rPr>
            <m:lit/>
            <m:nor/>
          </m:rPr>
          <w:rPr>
            <w:rFonts w:ascii="Cambria Math" w:hAnsi="Cambria Math"/>
          </w:rPr>
          <m:t xml:space="preserve">+</m:t>
        </m:r>
        <m:r>
          <w:rPr>
            <w:rFonts w:ascii="Cambria Math" w:hAnsi="Cambria Math"/>
          </w:rPr>
          <m:t xml:space="preserve">C</m:t>
        </m:r>
      </m:oMath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б) 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x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r>
              <w:rPr>
                <w:rFonts w:ascii="Cambria Math" w:hAnsi="Cambria Math"/>
              </w:rPr>
              <m:t xml:space="preserve">x</m:t>
            </m:r>
          </m:sup>
        </m:sSup>
        <m:r>
          <m:rPr>
            <m:lit/>
            <m:nor/>
          </m:rPr>
          <w:rPr>
            <w:rFonts w:ascii="Cambria Math" w:hAnsi="Cambria Math"/>
          </w:rPr>
          <m:t xml:space="preserve">+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r>
              <w:rPr>
                <w:rFonts w:ascii="Cambria Math" w:hAnsi="Cambria Math"/>
              </w:rPr>
              <m:t xml:space="preserve">x</m:t>
            </m:r>
          </m:sup>
        </m:sSup>
        <m:r>
          <m:rPr>
            <m:lit/>
            <m:nor/>
          </m:rPr>
          <w:rPr>
            <w:rFonts w:ascii="Cambria Math" w:hAnsi="Cambria Math"/>
          </w:rPr>
          <m:t xml:space="preserve">+</m:t>
        </m:r>
        <m:r>
          <w:rPr>
            <w:rFonts w:ascii="Cambria Math" w:hAnsi="Cambria Math"/>
          </w:rPr>
          <m:t xml:space="preserve">C</m:t>
        </m:r>
      </m:oMath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в) </w:t>
      </w:r>
      <w:r>
        <w:rPr/>
      </w:r>
      <m:oMath xmlns:m="http://schemas.openxmlformats.org/officeDocument/2006/math">
        <m:r>
          <m:rPr>
            <m:lit/>
            <m:nor/>
          </m:rPr>
          <w:rPr>
            <w:rFonts w:ascii="Cambria Math" w:hAnsi="Cambria Math"/>
          </w:rPr>
          <m:t xml:space="preserve">-</m:t>
        </m:r>
        <m:r>
          <w:rPr>
            <w:rFonts w:ascii="Cambria Math" w:hAnsi="Cambria Math"/>
          </w:rPr>
          <m:t xml:space="preserve">x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r>
              <w:rPr>
                <w:rFonts w:ascii="Cambria Math" w:hAnsi="Cambria Math"/>
              </w:rPr>
              <m:t xml:space="preserve">x</m:t>
            </m:r>
          </m:sup>
        </m:sSup>
        <m:r>
          <m:rPr>
            <m:lit/>
            <m:nor/>
          </m:rPr>
          <w:rPr>
            <w:rFonts w:ascii="Cambria Math" w:hAnsi="Cambria Math"/>
          </w:rPr>
          <m:t xml:space="preserve">-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r>
              <w:rPr>
                <w:rFonts w:ascii="Cambria Math" w:hAnsi="Cambria Math"/>
              </w:rPr>
              <m:t xml:space="preserve">x</m:t>
            </m:r>
          </m:sup>
        </m:sSup>
        <m:r>
          <m:rPr>
            <m:lit/>
            <m:nor/>
          </m:rPr>
          <w:rPr>
            <w:rFonts w:ascii="Cambria Math" w:hAnsi="Cambria Math"/>
          </w:rPr>
          <m:t xml:space="preserve">+</m:t>
        </m:r>
        <m:r>
          <w:rPr>
            <w:rFonts w:ascii="Cambria Math" w:hAnsi="Cambria Math"/>
          </w:rPr>
          <m:t xml:space="preserve">C</m:t>
        </m:r>
      </m:oMath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г) 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x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r>
              <w:rPr>
                <w:rFonts w:ascii="Cambria Math" w:hAnsi="Cambria Math"/>
              </w:rPr>
              <m:t xml:space="preserve">x</m:t>
            </m:r>
          </m:sup>
        </m:sSup>
        <m:r>
          <m:rPr>
            <m:lit/>
            <m:nor/>
          </m:rPr>
          <w:rPr>
            <w:rFonts w:ascii="Cambria Math" w:hAnsi="Cambria Math"/>
          </w:rPr>
          <m:t xml:space="preserve">-</m:t>
        </m:r>
        <m:sSup>
          <m:e>
            <m:r>
              <w:rPr>
                <w:rFonts w:ascii="Cambria Math" w:hAnsi="Cambria Math"/>
              </w:rPr>
              <m:t xml:space="preserve">e</m:t>
            </m:r>
          </m:e>
          <m:sup>
            <m:r>
              <w:rPr>
                <w:rFonts w:ascii="Cambria Math" w:hAnsi="Cambria Math"/>
              </w:rPr>
              <m:t xml:space="preserve">x</m:t>
            </m:r>
          </m:sup>
        </m:sSup>
        <m:r>
          <m:rPr>
            <m:lit/>
            <m:nor/>
          </m:rPr>
          <w:rPr>
            <w:rFonts w:ascii="Cambria Math" w:hAnsi="Cambria Math"/>
          </w:rPr>
          <m:t xml:space="preserve">+</m:t>
        </m:r>
        <m:r>
          <w:rPr>
            <w:rFonts w:ascii="Cambria Math" w:hAnsi="Cambria Math"/>
          </w:rPr>
          <m:t xml:space="preserve">C</m:t>
        </m:r>
      </m:oMath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3. Формула Ньютона-Лейбница имеет вид: </w:t>
      </w:r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а)  </w:t>
      </w:r>
      <w:r>
        <w:rPr/>
      </w:r>
      <m:oMath xmlns:m="http://schemas.openxmlformats.org/officeDocument/2006/math">
        <m:nary>
          <m:naryPr>
            <m:chr m:val="∫"/>
          </m:naryPr>
          <m:sub>
            <m:r>
              <w:rPr>
                <w:rFonts w:ascii="Cambria Math" w:hAnsi="Cambria Math"/>
              </w:rPr>
              <m:t xml:space="preserve">a</m:t>
            </m:r>
          </m:sub>
          <m:sup>
            <m:r>
              <w:rPr>
                <w:rFonts w:ascii="Cambria Math" w:hAnsi="Cambria Math"/>
              </w:rPr>
              <m:t xml:space="preserve">b</m:t>
            </m:r>
          </m:sup>
          <m:e>
            <m:r>
              <w:rPr>
                <w:rFonts w:ascii="Cambria Math" w:hAnsi="Cambria Math"/>
              </w:rPr>
              <m:t xml:space="preserve">f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x</m:t>
                </m:r>
              </m:e>
            </m:d>
            <m:r>
              <w:rPr>
                <w:rFonts w:ascii="Cambria Math" w:hAnsi="Cambria Math"/>
              </w:rPr>
              <m:t xml:space="preserve">dx</m:t>
            </m:r>
            <m:r>
              <m:rPr>
                <m:lit/>
                <m:nor/>
              </m:rP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F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x</m:t>
                </m:r>
              </m:e>
            </m:d>
            <m:r>
              <m:rPr>
                <m:lit/>
                <m:nor/>
              </m:rP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C</m:t>
            </m:r>
          </m:e>
        </m:nary>
      </m:oMath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б)</w:t>
      </w:r>
      <w:r>
        <w:rPr/>
      </w:r>
      <m:oMath xmlns:m="http://schemas.openxmlformats.org/officeDocument/2006/math">
        <m:nary>
          <m:naryPr>
            <m:chr m:val="∫"/>
          </m:naryPr>
          <m:sub>
            <m:r>
              <w:rPr>
                <w:rFonts w:ascii="Cambria Math" w:hAnsi="Cambria Math"/>
              </w:rPr>
              <m:t xml:space="preserve">a</m:t>
            </m:r>
          </m:sub>
          <m:sup>
            <m:r>
              <w:rPr>
                <w:rFonts w:ascii="Cambria Math" w:hAnsi="Cambria Math"/>
              </w:rPr>
              <m:t xml:space="preserve">b</m:t>
            </m:r>
          </m:sup>
          <m:e>
            <m:r>
              <w:rPr>
                <w:rFonts w:ascii="Cambria Math" w:hAnsi="Cambria Math"/>
              </w:rPr>
              <m:t xml:space="preserve">f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x</m:t>
                </m:r>
              </m:e>
            </m:d>
            <m:r>
              <w:rPr>
                <w:rFonts w:ascii="Cambria Math" w:hAnsi="Cambria Math"/>
              </w:rPr>
              <m:t xml:space="preserve">dx</m:t>
            </m:r>
            <m:r>
              <m:rPr>
                <m:lit/>
                <m:nor/>
              </m:rP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F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b</m:t>
                </m:r>
              </m:e>
            </m:d>
            <m:r>
              <m:rPr>
                <m:lit/>
                <m:nor/>
              </m:rPr>
              <w:rPr>
                <w:rFonts w:ascii="Cambria Math" w:hAnsi="Cambria Math"/>
              </w:rPr>
              <m:t xml:space="preserve">-</m:t>
            </m:r>
            <m:r>
              <w:rPr>
                <w:rFonts w:ascii="Cambria Math" w:hAnsi="Cambria Math"/>
              </w:rPr>
              <m:t xml:space="preserve">F</m:t>
            </m:r>
            <m:r>
              <w:rPr>
                <w:rFonts w:ascii="Cambria Math" w:hAnsi="Cambria Math"/>
              </w:rPr>
              <m:t xml:space="preserve">(</m:t>
            </m:r>
            <m:r>
              <w:rPr>
                <w:rFonts w:ascii="Cambria Math" w:hAnsi="Cambria Math"/>
              </w:rPr>
              <m:t xml:space="preserve">a</m:t>
            </m:r>
            <m:r>
              <w:rPr>
                <w:rFonts w:ascii="Cambria Math" w:hAnsi="Cambria Math"/>
              </w:rPr>
              <m:t xml:space="preserve">)</m:t>
            </m:r>
          </m:e>
        </m:nary>
      </m:oMath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в) </w:t>
      </w:r>
      <w:r>
        <w:rPr/>
      </w:r>
      <m:oMath xmlns:m="http://schemas.openxmlformats.org/officeDocument/2006/math">
        <m:nary>
          <m:naryPr>
            <m:chr m:val="∫"/>
          </m:naryPr>
          <m:sub>
            <m:r>
              <w:rPr>
                <w:rFonts w:ascii="Cambria Math" w:hAnsi="Cambria Math"/>
              </w:rPr>
              <m:t xml:space="preserve">a</m:t>
            </m:r>
          </m:sub>
          <m:sup>
            <m:r>
              <w:rPr>
                <w:rFonts w:ascii="Cambria Math" w:hAnsi="Cambria Math"/>
              </w:rPr>
              <m:t xml:space="preserve">b</m:t>
            </m:r>
          </m:sup>
          <m:e>
            <m:r>
              <w:rPr>
                <w:rFonts w:ascii="Cambria Math" w:hAnsi="Cambria Math"/>
              </w:rPr>
              <m:t xml:space="preserve">f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x</m:t>
                </m:r>
              </m:e>
            </m:d>
            <m:r>
              <w:rPr>
                <w:rFonts w:ascii="Cambria Math" w:hAnsi="Cambria Math"/>
              </w:rPr>
              <m:t xml:space="preserve">dx</m:t>
            </m:r>
            <m:r>
              <m:rPr>
                <m:lit/>
                <m:nor/>
              </m:rP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F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b</m:t>
                </m:r>
              </m:e>
            </m:d>
            <m:r>
              <m:rPr>
                <m:lit/>
                <m:nor/>
              </m:rP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F</m:t>
            </m:r>
            <m:r>
              <w:rPr>
                <w:rFonts w:ascii="Cambria Math" w:hAnsi="Cambria Math"/>
              </w:rPr>
              <m:t xml:space="preserve">(</m:t>
            </m:r>
            <m:r>
              <w:rPr>
                <w:rFonts w:ascii="Cambria Math" w:hAnsi="Cambria Math"/>
              </w:rPr>
              <m:t xml:space="preserve">a</m:t>
            </m:r>
            <m:r>
              <w:rPr>
                <w:rFonts w:ascii="Cambria Math" w:hAnsi="Cambria Math"/>
              </w:rPr>
              <m:t xml:space="preserve">)</m:t>
            </m:r>
          </m:e>
        </m:nary>
      </m:oMath>
    </w:p>
    <w:p>
      <w:pPr>
        <w:pStyle w:val="Normal"/>
        <w:spacing w:lineRule="auto" w:line="276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 xml:space="preserve">г)  </w:t>
      </w:r>
      <w:r>
        <w:rPr/>
      </w:r>
      <m:oMath xmlns:m="http://schemas.openxmlformats.org/officeDocument/2006/math">
        <m:nary>
          <m:naryPr>
            <m:chr m:val="∫"/>
          </m:naryPr>
          <m:sub>
            <m:r>
              <w:rPr>
                <w:rFonts w:ascii="Cambria Math" w:hAnsi="Cambria Math"/>
              </w:rPr>
              <m:t xml:space="preserve">a</m:t>
            </m:r>
          </m:sub>
          <m:sup>
            <m:r>
              <w:rPr>
                <w:rFonts w:ascii="Cambria Math" w:hAnsi="Cambria Math"/>
              </w:rPr>
              <m:t xml:space="preserve">b</m:t>
            </m:r>
          </m:sup>
          <m:e>
            <m:r>
              <w:rPr>
                <w:rFonts w:ascii="Cambria Math" w:hAnsi="Cambria Math"/>
              </w:rPr>
              <m:t xml:space="preserve">f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x</m:t>
                </m:r>
              </m:e>
            </m:d>
            <m:r>
              <w:rPr>
                <w:rFonts w:ascii="Cambria Math" w:hAnsi="Cambria Math"/>
              </w:rPr>
              <m:t xml:space="preserve">dx</m:t>
            </m:r>
            <m:r>
              <m:rPr>
                <m:lit/>
                <m:nor/>
              </m:rPr>
              <w:rPr>
                <w:rFonts w:ascii="Cambria Math" w:hAnsi="Cambria Math"/>
              </w:rPr>
              <m:t xml:space="preserve">=</m:t>
            </m:r>
            <m:r>
              <w:rPr>
                <w:rFonts w:ascii="Cambria Math" w:hAnsi="Cambria Math"/>
              </w:rPr>
              <m:t xml:space="preserve">F</m:t>
            </m:r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a</m:t>
                </m:r>
              </m:e>
            </m:d>
            <m:r>
              <m:rPr>
                <m:lit/>
                <m:nor/>
              </m:rPr>
              <w:rPr>
                <w:rFonts w:ascii="Cambria Math" w:hAnsi="Cambria Math"/>
              </w:rPr>
              <m:t xml:space="preserve">-</m:t>
            </m:r>
            <m:r>
              <w:rPr>
                <w:rFonts w:ascii="Cambria Math" w:hAnsi="Cambria Math"/>
              </w:rPr>
              <m:t xml:space="preserve">F</m:t>
            </m:r>
            <m:r>
              <w:rPr>
                <w:rFonts w:ascii="Cambria Math" w:hAnsi="Cambria Math"/>
              </w:rPr>
              <m:t xml:space="preserve">(</m:t>
            </m:r>
            <m:r>
              <w:rPr>
                <w:rFonts w:ascii="Cambria Math" w:hAnsi="Cambria Math"/>
              </w:rPr>
              <m:t xml:space="preserve">b</m:t>
            </m:r>
            <m:r>
              <w:rPr>
                <w:rFonts w:ascii="Cambria Math" w:hAnsi="Cambria Math"/>
              </w:rPr>
              <m:t xml:space="preserve">)</m:t>
            </m:r>
          </m:e>
        </m:nary>
      </m:oMath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4. Определенный интеграл с одинаковыми пределами равен…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5. При перемене местами верхнего и нижнего пределов интегрирования определенный интеграл…</w:t>
      </w:r>
    </w:p>
    <w:p>
      <w:pPr>
        <w:pStyle w:val="Normal"/>
        <w:tabs>
          <w:tab w:val="clear" w:pos="708"/>
          <w:tab w:val="left" w:pos="3060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3060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6. Множество всех первообразных функции 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</w:rPr>
        <w:t>=5</w:t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x</m:t>
            </m:r>
          </m:e>
          <m:sup>
            <m:r>
              <w:rPr>
                <w:rFonts w:ascii="Cambria Math" w:hAnsi="Cambria Math"/>
              </w:rPr>
              <m:t xml:space="preserve">4</m:t>
            </m:r>
          </m:sup>
        </m:sSup>
      </m:oMath>
      <w:r>
        <w:rPr>
          <w:rFonts w:cs="Times New Roman" w:ascii="Times New Roman" w:hAnsi="Times New Roman"/>
        </w:rPr>
        <w:t xml:space="preserve"> имеет вид</w:t>
        <w:br/>
        <w:t xml:space="preserve">а) </w:t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x</m:t>
            </m:r>
          </m:e>
          <m:sup>
            <m:r>
              <w:rPr>
                <w:rFonts w:ascii="Cambria Math" w:hAnsi="Cambria Math"/>
              </w:rPr>
              <m:t xml:space="preserve">5</m:t>
            </m:r>
          </m:sup>
        </m:sSup>
      </m:oMath>
      <w:r>
        <w:rPr>
          <w:rFonts w:cs="Times New Roman" w:ascii="Times New Roman" w:hAnsi="Times New Roman"/>
        </w:rPr>
        <w:t>;</w:t>
      </w:r>
    </w:p>
    <w:p>
      <w:pPr>
        <w:pStyle w:val="Normal"/>
        <w:tabs>
          <w:tab w:val="clear" w:pos="708"/>
          <w:tab w:val="left" w:pos="3060" w:leader="none"/>
        </w:tabs>
        <w:spacing w:lineRule="auto" w:line="276"/>
        <w:jc w:val="both"/>
        <w:rPr>
          <w:rFonts w:ascii="Times New Roman" w:hAnsi="Times New Roman" w:cs="Times New Roman"/>
          <w:highlight w:val="yellow"/>
        </w:rPr>
      </w:pPr>
      <w:r>
        <w:rPr>
          <w:rFonts w:cs="Times New Roman" w:ascii="Times New Roman" w:hAnsi="Times New Roman"/>
        </w:rPr>
        <w:t>б)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5</m:t>
        </m:r>
        <m:sSup>
          <m:e>
            <m:r>
              <w:rPr>
                <w:rFonts w:ascii="Cambria Math" w:hAnsi="Cambria Math"/>
              </w:rPr>
              <m:t xml:space="preserve">x</m:t>
            </m:r>
          </m:e>
          <m:sup>
            <m:r>
              <w:rPr>
                <w:rFonts w:ascii="Cambria Math" w:hAnsi="Cambria Math"/>
              </w:rPr>
              <m:t xml:space="preserve">5</m:t>
            </m:r>
          </m:sup>
        </m:sSup>
        <m:r>
          <w:rPr>
            <w:rFonts w:ascii="Cambria Math" w:hAnsi="Cambria Math"/>
          </w:rPr>
          <m:t xml:space="preserve">+</m:t>
        </m:r>
        <m:r>
          <w:rPr>
            <w:rFonts w:ascii="Cambria Math" w:hAnsi="Cambria Math"/>
          </w:rPr>
          <m:t xml:space="preserve">C</m:t>
        </m:r>
      </m:oMath>
    </w:p>
    <w:p>
      <w:pPr>
        <w:pStyle w:val="Normal"/>
        <w:tabs>
          <w:tab w:val="clear" w:pos="708"/>
          <w:tab w:val="left" w:pos="3060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в)</w:t>
      </w:r>
      <w:r>
        <w:rPr/>
      </w:r>
      <m:oMath xmlns:m="http://schemas.openxmlformats.org/officeDocument/2006/math">
        <m:sSup>
          <m:e>
            <m:r>
              <w:rPr>
                <w:rFonts w:ascii="Cambria Math" w:hAnsi="Cambria Math"/>
              </w:rPr>
              <m:t xml:space="preserve">x</m:t>
            </m:r>
          </m:e>
          <m:sup>
            <m:r>
              <w:rPr>
                <w:rFonts w:ascii="Cambria Math" w:hAnsi="Cambria Math"/>
              </w:rPr>
              <m:t xml:space="preserve">5</m:t>
            </m:r>
          </m:sup>
        </m:sSup>
        <m:r>
          <w:rPr>
            <w:rFonts w:ascii="Cambria Math" w:hAnsi="Cambria Math"/>
          </w:rPr>
          <m:t xml:space="preserve">+</m:t>
        </m:r>
        <m:r>
          <w:rPr>
            <w:rFonts w:ascii="Cambria Math" w:hAnsi="Cambria Math"/>
          </w:rPr>
          <m:t xml:space="preserve">C</m:t>
        </m:r>
      </m:oMath>
    </w:p>
    <w:p>
      <w:pPr>
        <w:pStyle w:val="Normal"/>
        <w:tabs>
          <w:tab w:val="clear" w:pos="708"/>
          <w:tab w:val="left" w:pos="3060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 xml:space="preserve">г) </w:t>
      </w: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5</m:t>
        </m:r>
        <m:sSup>
          <m:e>
            <m:r>
              <w:rPr>
                <w:rFonts w:ascii="Cambria Math" w:hAnsi="Cambria Math"/>
              </w:rPr>
              <m:t xml:space="preserve">x</m:t>
            </m:r>
          </m:e>
          <m:sup>
            <m:r>
              <w:rPr>
                <w:rFonts w:ascii="Cambria Math" w:hAnsi="Cambria Math"/>
              </w:rPr>
              <m:t xml:space="preserve">3</m:t>
            </m:r>
          </m:sup>
        </m:sSup>
        <m:r>
          <w:rPr>
            <w:rFonts w:ascii="Cambria Math" w:hAnsi="Cambria Math"/>
          </w:rPr>
          <m:t xml:space="preserve">+</m:t>
        </m:r>
        <m:r>
          <w:rPr>
            <w:rFonts w:ascii="Cambria Math" w:hAnsi="Cambria Math"/>
          </w:rPr>
          <m:t xml:space="preserve">C</m:t>
        </m:r>
      </m:oMath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>7. Определите тип уравнения  первого порядка</w:t>
      </w:r>
      <w:r>
        <w:rPr/>
        <w:object>
          <v:shapetype id="_x0000_tole_rId2" coordsize="21600,21600" o:spt="ole_rId2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le_rId2" type="_x0000_tole_rId2" style="width:108pt;height:21pt;mso-wrap-distance-right:0pt" filled="f" o:ole="">
            <v:imagedata r:id="rId3" o:title=""/>
          </v:shape>
          <o:OLEObject Type="Embed" ProgID="Equation.DSMT4" ShapeID="ole_rId2" DrawAspect="Content" ObjectID="_85047001" r:id="rId2"/>
        </w:object>
      </w:r>
    </w:p>
    <w:p>
      <w:pPr>
        <w:pStyle w:val="ListParagraph"/>
        <w:numPr>
          <w:ilvl w:val="0"/>
          <w:numId w:val="3"/>
        </w:numPr>
        <w:spacing w:before="0" w:after="0"/>
        <w:ind w:hanging="0" w:left="0"/>
        <w:contextualSpacing w:val="false"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 xml:space="preserve">Определитель третьего порядка вычисляется по правилу: </w:t>
      </w:r>
    </w:p>
    <w:p>
      <w:pPr>
        <w:pStyle w:val="ListParagraph"/>
        <w:numPr>
          <w:ilvl w:val="0"/>
          <w:numId w:val="2"/>
        </w:numPr>
        <w:spacing w:before="0" w:after="0"/>
        <w:ind w:hanging="0" w:left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Буравчика</w:t>
      </w:r>
    </w:p>
    <w:p>
      <w:pPr>
        <w:pStyle w:val="ListParagraph"/>
        <w:numPr>
          <w:ilvl w:val="0"/>
          <w:numId w:val="2"/>
        </w:numPr>
        <w:spacing w:before="0" w:after="0"/>
        <w:ind w:hanging="0" w:left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Левой тройки</w:t>
      </w:r>
    </w:p>
    <w:p>
      <w:pPr>
        <w:pStyle w:val="ListParagraph"/>
        <w:numPr>
          <w:ilvl w:val="0"/>
          <w:numId w:val="2"/>
        </w:numPr>
        <w:spacing w:before="0" w:after="0"/>
        <w:ind w:hanging="0" w:left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Параллелограмма</w:t>
      </w:r>
    </w:p>
    <w:p>
      <w:pPr>
        <w:pStyle w:val="ListParagraph"/>
        <w:numPr>
          <w:ilvl w:val="0"/>
          <w:numId w:val="2"/>
        </w:numPr>
        <w:spacing w:before="0" w:after="0"/>
        <w:ind w:hanging="0" w:left="0"/>
        <w:contextualSpacing/>
        <w:jc w:val="both"/>
        <w:rPr>
          <w:rFonts w:ascii="Times New Roman" w:hAnsi="Times New Roman" w:eastAsia="Times New Roman"/>
          <w:sz w:val="24"/>
          <w:szCs w:val="24"/>
        </w:rPr>
      </w:pPr>
      <w:r>
        <w:rPr>
          <w:rFonts w:eastAsia="Times New Roman" w:ascii="Times New Roman" w:hAnsi="Times New Roman"/>
          <w:sz w:val="24"/>
          <w:szCs w:val="24"/>
        </w:rPr>
        <w:t>Треугольников</w:t>
      </w:r>
    </w:p>
    <w:p>
      <w:pPr>
        <w:pStyle w:val="Normal"/>
        <w:widowControl/>
        <w:suppressAutoHyphens w:val="false"/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widowControl/>
        <w:suppressAutoHyphens w:val="false"/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9. Функция возрастает на заданном промежутке, если…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а) первая производная положительна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>б) вторая производная положительна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>в) первая производная отрицательна</w:t>
      </w:r>
    </w:p>
    <w:p>
      <w:pPr>
        <w:pStyle w:val="Normal"/>
        <w:spacing w:lineRule="auto" w:line="276" w:before="0" w:after="0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>г) первая производная равна нулю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10. Процесс вычисления производной называется… 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spacing w:lineRule="auto" w:line="276"/>
        <w:jc w:val="both"/>
        <w:rPr>
          <w:sz w:val="28"/>
          <w:szCs w:val="28"/>
        </w:rPr>
      </w:pPr>
      <w:r>
        <w:rPr>
          <w:rStyle w:val="Strong"/>
          <w:b w:val="false"/>
          <w:bCs w:val="false"/>
          <w:shd w:fill="FFFFFF" w:val="clear"/>
        </w:rPr>
        <w:t>11.</w:t>
      </w:r>
      <w:r>
        <w:rPr>
          <w:shd w:fill="FFFFFF" w:val="clear"/>
        </w:rPr>
        <w:t> Какие из следующих методов не используются для решения нелинейных уравнений? (выберите все подходящие варианты ответов)</w:t>
      </w:r>
      <w:r>
        <w:rPr/>
        <w:br/>
      </w:r>
      <w:r>
        <w:rPr>
          <w:shd w:fill="FFFFFF" w:val="clear"/>
        </w:rPr>
        <w:t xml:space="preserve">а) Метод Ньютона </w:t>
      </w:r>
      <w:r>
        <w:rPr/>
        <w:br/>
      </w:r>
      <w:r>
        <w:rPr>
          <w:shd w:fill="FFFFFF" w:val="clear"/>
        </w:rPr>
        <w:t xml:space="preserve">б) Метод Гаусса </w:t>
      </w:r>
      <w:r>
        <w:rPr/>
        <w:br/>
      </w:r>
      <w:r>
        <w:rPr>
          <w:shd w:fill="FFFFFF" w:val="clear"/>
        </w:rPr>
        <w:t xml:space="preserve">в) Метод Рунге-Кутты </w:t>
      </w:r>
      <w:r>
        <w:rPr/>
        <w:br/>
      </w:r>
      <w:r>
        <w:rPr>
          <w:shd w:fill="FFFFFF" w:val="clear"/>
        </w:rPr>
        <w:t xml:space="preserve">г) Метод наименьших квадратов 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12.</w:t>
      </w:r>
      <w:r>
        <w:rPr>
          <w:shd w:fill="FFFFFF" w:val="clear"/>
        </w:rPr>
        <w:t xml:space="preserve"> Какие из следующих методов используются для численного интегрирования? (выберите все подходящие варианты ответов) </w:t>
      </w:r>
      <w:r>
        <w:rPr/>
        <w:br/>
      </w:r>
      <w:r>
        <w:rPr>
          <w:shd w:fill="FFFFFF" w:val="clear"/>
        </w:rPr>
        <w:t xml:space="preserve">а) Метод Эйлера </w:t>
      </w:r>
      <w:r>
        <w:rPr/>
        <w:br/>
      </w:r>
      <w:r>
        <w:rPr>
          <w:shd w:fill="FFFFFF" w:val="clear"/>
        </w:rPr>
        <w:t xml:space="preserve">б) Метод трапеций </w:t>
      </w:r>
      <w:r>
        <w:rPr/>
        <w:br/>
      </w:r>
      <w:r>
        <w:rPr>
          <w:shd w:fill="FFFFFF" w:val="clear"/>
        </w:rPr>
        <w:t xml:space="preserve">в) Метод Симпсона </w:t>
      </w:r>
      <w:r>
        <w:rPr/>
        <w:br/>
      </w:r>
      <w:r>
        <w:rPr>
          <w:shd w:fill="FFFFFF" w:val="clear"/>
        </w:rPr>
        <w:t xml:space="preserve">г) Метод наименьших квадратов 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13.</w:t>
      </w:r>
      <w:r>
        <w:rPr>
          <w:shd w:fill="FFFFFF" w:val="clear"/>
        </w:rPr>
        <w:t> Какие из следующих методов не являются итерационным методом для нахождения собственных значений матрицы? (выберите все подходящие варианты ответов)</w:t>
      </w:r>
      <w:r>
        <w:rPr/>
        <w:br/>
      </w:r>
      <w:r>
        <w:rPr>
          <w:shd w:fill="FFFFFF" w:val="clear"/>
        </w:rPr>
        <w:t xml:space="preserve">а) Метод Гаусса </w:t>
      </w:r>
      <w:r>
        <w:rPr/>
        <w:br/>
      </w:r>
      <w:r>
        <w:rPr>
          <w:shd w:fill="FFFFFF" w:val="clear"/>
        </w:rPr>
        <w:t xml:space="preserve">б) Метод Якоби </w:t>
      </w:r>
      <w:r>
        <w:rPr/>
        <w:br/>
      </w:r>
      <w:r>
        <w:rPr>
          <w:shd w:fill="FFFFFF" w:val="clear"/>
        </w:rPr>
        <w:t xml:space="preserve">в) Метод Рунге-Кутты </w:t>
      </w:r>
      <w:r>
        <w:rPr/>
        <w:br/>
      </w:r>
      <w:r>
        <w:rPr>
          <w:shd w:fill="FFFFFF" w:val="clear"/>
        </w:rPr>
        <w:t xml:space="preserve">г) Метод простых итераций 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14.</w:t>
      </w:r>
      <w:r>
        <w:rPr>
          <w:shd w:fill="FFFFFF" w:val="clear"/>
        </w:rPr>
        <w:t> Какие из следующих методов не используются для нахождения численного решения систем линейных уравнений? (выберите все подходящие варианты ответов)</w:t>
      </w:r>
      <w:r>
        <w:rPr/>
        <w:br/>
      </w:r>
      <w:r>
        <w:rPr>
          <w:shd w:fill="FFFFFF" w:val="clear"/>
        </w:rPr>
        <w:t xml:space="preserve">а) Метод прогонки </w:t>
      </w:r>
      <w:r>
        <w:rPr/>
        <w:br/>
      </w:r>
      <w:r>
        <w:rPr>
          <w:shd w:fill="FFFFFF" w:val="clear"/>
        </w:rPr>
        <w:t xml:space="preserve">б) Метод Монте-Карло </w:t>
      </w:r>
      <w:r>
        <w:rPr/>
        <w:br/>
      </w:r>
      <w:r>
        <w:rPr>
          <w:shd w:fill="FFFFFF" w:val="clear"/>
        </w:rPr>
        <w:t xml:space="preserve">в) Метод Лагранжа </w:t>
      </w:r>
      <w:r>
        <w:rPr/>
        <w:br/>
      </w:r>
      <w:r>
        <w:rPr>
          <w:shd w:fill="FFFFFF" w:val="clear"/>
        </w:rPr>
        <w:t xml:space="preserve">г) Метод конечных элементов 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15.</w:t>
      </w:r>
      <w:r>
        <w:rPr>
          <w:shd w:fill="FFFFFF" w:val="clear"/>
        </w:rPr>
        <w:t> Какие из следующих методов не относятся к методам интерполяции? (выберите все подходящие варианты ответов)</w:t>
      </w:r>
      <w:r>
        <w:rPr/>
        <w:br/>
      </w:r>
      <w:r>
        <w:rPr>
          <w:shd w:fill="FFFFFF" w:val="clear"/>
        </w:rPr>
        <w:t xml:space="preserve">а) Метод Гаусса-Зейделя </w:t>
      </w:r>
      <w:r>
        <w:rPr/>
        <w:br/>
      </w:r>
      <w:r>
        <w:rPr>
          <w:shd w:fill="FFFFFF" w:val="clear"/>
        </w:rPr>
        <w:t xml:space="preserve">б) Полиномиальная интерполяция Лагранжа </w:t>
      </w:r>
      <w:r>
        <w:rPr/>
        <w:br/>
      </w:r>
      <w:r>
        <w:rPr>
          <w:shd w:fill="FFFFFF" w:val="clear"/>
        </w:rPr>
        <w:t xml:space="preserve">в) Метод Рунге-Кутты </w:t>
      </w:r>
      <w:r>
        <w:rPr/>
        <w:br/>
      </w:r>
      <w:r>
        <w:rPr>
          <w:shd w:fill="FFFFFF" w:val="clear"/>
        </w:rPr>
        <w:t xml:space="preserve">г) Метод наименьших квадратов 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16.</w:t>
      </w:r>
      <w:r>
        <w:rPr>
          <w:shd w:fill="FFFFFF" w:val="clear"/>
        </w:rPr>
        <w:t xml:space="preserve"> Упорядочите этапы метода численного интегрирования по методу трапеций: </w:t>
      </w:r>
      <w:r>
        <w:rPr/>
        <w:br/>
      </w:r>
      <w:r>
        <w:rPr>
          <w:shd w:fill="FFFFFF" w:val="clear"/>
        </w:rPr>
        <w:t>1. Разделить интервал интегрирования на n подынтервалов</w:t>
      </w:r>
      <w:r>
        <w:rPr/>
        <w:br/>
      </w:r>
      <w:r>
        <w:rPr>
          <w:shd w:fill="FFFFFF" w:val="clear"/>
        </w:rPr>
        <w:t>2. Вычислить значения функции в узлах</w:t>
      </w:r>
      <w:r>
        <w:rPr/>
        <w:br/>
      </w:r>
      <w:r>
        <w:rPr>
          <w:shd w:fill="FFFFFF" w:val="clear"/>
        </w:rPr>
        <w:t>3. Применить формулу трапеций</w:t>
      </w:r>
      <w:r>
        <w:rPr/>
        <w:br/>
      </w:r>
      <w:r>
        <w:rPr>
          <w:shd w:fill="FFFFFF" w:val="clear"/>
        </w:rPr>
        <w:t>4. Найти сумму площадей трапеций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17.</w:t>
      </w:r>
      <w:r>
        <w:rPr>
          <w:shd w:fill="FFFFFF" w:val="clear"/>
        </w:rPr>
        <w:t xml:space="preserve"> Упорядочите этапы метода Ньютона для нахождения корней уравнения: </w:t>
      </w:r>
      <w:r>
        <w:rPr/>
        <w:br/>
      </w:r>
      <w:r>
        <w:rPr>
          <w:shd w:fill="FFFFFF" w:val="clear"/>
        </w:rPr>
        <w:t>1. Выбрать начальное приближение</w:t>
      </w:r>
      <w:r>
        <w:rPr/>
        <w:br/>
      </w:r>
      <w:r>
        <w:rPr>
          <w:shd w:fill="FFFFFF" w:val="clear"/>
        </w:rPr>
        <w:t>2. Вычислить новое приближение</w:t>
      </w:r>
      <w:r>
        <w:rPr/>
        <w:br/>
      </w:r>
      <w:r>
        <w:rPr>
          <w:shd w:fill="FFFFFF" w:val="clear"/>
        </w:rPr>
        <w:t>3. Проверить условие сходимости</w:t>
      </w:r>
      <w:r>
        <w:rPr/>
        <w:br/>
      </w:r>
      <w:r>
        <w:rPr>
          <w:shd w:fill="FFFFFF" w:val="clear"/>
        </w:rPr>
        <w:t>4. Повторять до достижения требуемой точности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18.</w:t>
      </w:r>
      <w:r>
        <w:rPr>
          <w:shd w:fill="FFFFFF" w:val="clear"/>
        </w:rPr>
        <w:t xml:space="preserve"> Упорядочите этапы решения системы линейных уравнений методом Гаусса: </w:t>
      </w:r>
      <w:r>
        <w:rPr/>
        <w:br/>
      </w:r>
      <w:r>
        <w:rPr>
          <w:shd w:fill="FFFFFF" w:val="clear"/>
        </w:rPr>
        <w:t>1. Привести матрицу к верхнетреугольному виду</w:t>
      </w:r>
      <w:r>
        <w:rPr/>
        <w:br/>
      </w:r>
      <w:r>
        <w:rPr>
          <w:shd w:fill="FFFFFF" w:val="clear"/>
        </w:rPr>
        <w:t>2. Выполнить обратную подстановку</w:t>
      </w:r>
      <w:r>
        <w:rPr/>
        <w:br/>
      </w:r>
      <w:r>
        <w:rPr>
          <w:shd w:fill="FFFFFF" w:val="clear"/>
        </w:rPr>
        <w:t>3. Записать систему уравнений в матричной форме</w:t>
      </w:r>
      <w:r>
        <w:rPr/>
        <w:br/>
      </w:r>
      <w:r>
        <w:rPr>
          <w:shd w:fill="FFFFFF" w:val="clear"/>
        </w:rPr>
        <w:t>4. Применить элементарные преобразования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19.</w:t>
      </w:r>
      <w:r>
        <w:rPr>
          <w:shd w:fill="FFFFFF" w:val="clear"/>
        </w:rPr>
        <w:t xml:space="preserve"> Установите соответствие методов и решений: </w:t>
      </w:r>
      <w:r>
        <w:rPr/>
        <w:br/>
      </w:r>
      <w:r>
        <w:rPr>
          <w:shd w:fill="FFFFFF" w:val="clear"/>
        </w:rPr>
        <w:t>1. Метод простых итераций</w:t>
      </w:r>
      <w:r>
        <w:rPr/>
        <w:br/>
      </w:r>
      <w:r>
        <w:rPr>
          <w:shd w:fill="FFFFFF" w:val="clear"/>
        </w:rPr>
        <w:t>2. Метод Гаусса-Зейделя</w:t>
      </w:r>
      <w:r>
        <w:rPr/>
        <w:br/>
      </w:r>
      <w:r>
        <w:rPr>
          <w:shd w:fill="FFFFFF" w:val="clear"/>
        </w:rPr>
        <w:t>3. Метод Рунге-Кутты</w:t>
      </w:r>
      <w:r>
        <w:rPr/>
        <w:br/>
      </w:r>
      <w:r>
        <w:rPr>
          <w:shd w:fill="FFFFFF" w:val="clear"/>
        </w:rPr>
        <w:t>A. Решение систем линейных уравнений</w:t>
      </w:r>
      <w:r>
        <w:rPr/>
        <w:br/>
      </w:r>
      <w:r>
        <w:rPr>
          <w:shd w:fill="FFFFFF" w:val="clear"/>
        </w:rPr>
        <w:t>Б. Решение дифференциальных уравнений</w:t>
      </w:r>
      <w:r>
        <w:rPr/>
        <w:br/>
      </w:r>
      <w:r>
        <w:rPr>
          <w:shd w:fill="FFFFFF" w:val="clear"/>
        </w:rPr>
        <w:t>В. Нахождение корней нелинейных уравнений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20.</w:t>
      </w:r>
      <w:r>
        <w:rPr>
          <w:shd w:fill="FFFFFF" w:val="clear"/>
        </w:rPr>
        <w:t xml:space="preserve"> Установите соответствие понятия и описания: </w:t>
      </w:r>
      <w:r>
        <w:rPr/>
        <w:br/>
      </w:r>
      <w:r>
        <w:rPr>
          <w:shd w:fill="FFFFFF" w:val="clear"/>
        </w:rPr>
        <w:t>1. Интерполяция</w:t>
      </w:r>
      <w:r>
        <w:rPr/>
        <w:br/>
      </w:r>
      <w:r>
        <w:rPr>
          <w:shd w:fill="FFFFFF" w:val="clear"/>
        </w:rPr>
        <w:t>2. Аппроксимация</w:t>
      </w:r>
      <w:r>
        <w:rPr/>
        <w:br/>
      </w:r>
      <w:r>
        <w:rPr>
          <w:shd w:fill="FFFFFF" w:val="clear"/>
        </w:rPr>
        <w:t>3. Экстраполяция</w:t>
      </w:r>
      <w:r>
        <w:rPr/>
        <w:br/>
      </w:r>
      <w:r>
        <w:rPr>
          <w:shd w:fill="FFFFFF" w:val="clear"/>
        </w:rPr>
        <w:t>A. Оценка значений функции вне заданного диапазона</w:t>
      </w:r>
      <w:r>
        <w:rPr/>
        <w:br/>
      </w:r>
      <w:r>
        <w:rPr>
          <w:shd w:fill="FFFFFF" w:val="clear"/>
        </w:rPr>
        <w:t>Б. Оценка значений функции в пределах заданного диапазона на основе известных данных</w:t>
      </w:r>
      <w:r>
        <w:rPr/>
        <w:br/>
      </w:r>
      <w:r>
        <w:rPr>
          <w:shd w:fill="FFFFFF" w:val="clear"/>
        </w:rPr>
        <w:t>В. Приближение функции с помощью другой функции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spacing w:lineRule="auto" w:line="276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Примерные критерии оценивания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sz w:val="2"/>
          <w:szCs w:val="2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 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left="1100"/>
        <w:jc w:val="center"/>
        <w:rPr>
          <w:b/>
        </w:rPr>
      </w:pPr>
      <w:r>
        <w:rPr>
          <w:b/>
          <w:bCs/>
          <w:color w:themeColor="text1" w:val="000000"/>
        </w:rPr>
        <w:t xml:space="preserve">4.Ключ (правильные ответы) 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1. </w:t>
      </w:r>
      <w:r>
        <w:rPr>
          <w:sz w:val="28"/>
          <w:szCs w:val="28"/>
        </w:rPr>
        <w:t>Совокупность всех первообразных функции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2. г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3. б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4. </w:t>
      </w:r>
      <w:r>
        <w:rPr>
          <w:sz w:val="28"/>
          <w:szCs w:val="28"/>
        </w:rPr>
        <w:t>нулю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5. </w:t>
      </w:r>
      <w:r>
        <w:rPr>
          <w:sz w:val="28"/>
          <w:szCs w:val="28"/>
        </w:rPr>
        <w:t>меняет знак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6. в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7. </w:t>
      </w:r>
      <w:r>
        <w:rPr>
          <w:sz w:val="28"/>
          <w:szCs w:val="28"/>
        </w:rPr>
        <w:t>Уравнение Бернулли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8. г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9. а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10. </w:t>
      </w:r>
      <w:r>
        <w:rPr>
          <w:bCs/>
          <w:sz w:val="28"/>
          <w:szCs w:val="28"/>
        </w:rPr>
        <w:t>Дифференцированием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11.</w:t>
      </w:r>
      <w:r>
        <w:rPr>
          <w:bCs/>
          <w:sz w:val="28"/>
          <w:szCs w:val="28"/>
        </w:rPr>
        <w:t xml:space="preserve"> б, в, г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12. а, б, в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13. а, в, г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14. а, г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15. а, в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sz w:val="28"/>
          <w:szCs w:val="28"/>
          <w:shd w:fill="FFFFFF" w:val="clear"/>
        </w:rPr>
      </w:pPr>
      <w:r>
        <w:rPr>
          <w:bCs/>
          <w:color w:themeColor="text1" w:val="000000"/>
          <w:sz w:val="28"/>
          <w:szCs w:val="28"/>
        </w:rPr>
        <w:t xml:space="preserve">16. </w:t>
      </w:r>
      <w:r>
        <w:rPr>
          <w:sz w:val="28"/>
          <w:szCs w:val="28"/>
          <w:shd w:fill="FFFFFF" w:val="clear"/>
        </w:rPr>
        <w:t>1, 2, 3, 4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sz w:val="28"/>
          <w:szCs w:val="28"/>
          <w:shd w:fill="FFFFFF" w:val="clear"/>
        </w:rPr>
      </w:pPr>
      <w:r>
        <w:rPr>
          <w:bCs/>
          <w:color w:themeColor="text1" w:val="000000"/>
          <w:sz w:val="28"/>
          <w:szCs w:val="28"/>
        </w:rPr>
        <w:t>17.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shd w:fill="FFFFFF" w:val="clear"/>
        </w:rPr>
        <w:t>1, 2, 3, 4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sz w:val="28"/>
          <w:szCs w:val="28"/>
          <w:shd w:fill="FFFFFF" w:val="clear"/>
        </w:rPr>
      </w:pPr>
      <w:r>
        <w:rPr>
          <w:bCs/>
          <w:color w:themeColor="text1" w:val="000000"/>
          <w:sz w:val="28"/>
          <w:szCs w:val="28"/>
        </w:rPr>
        <w:t>18.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shd w:fill="FFFFFF" w:val="clear"/>
        </w:rPr>
        <w:t>3, 1, 4, 2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sz w:val="28"/>
          <w:szCs w:val="28"/>
          <w:shd w:fill="FFFFFF" w:val="clear"/>
        </w:rPr>
      </w:pPr>
      <w:r>
        <w:rPr>
          <w:bCs/>
          <w:color w:themeColor="text1" w:val="000000"/>
          <w:sz w:val="28"/>
          <w:szCs w:val="28"/>
        </w:rPr>
        <w:t>19.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shd w:fill="FFFFFF" w:val="clear"/>
        </w:rPr>
        <w:t>1 - В, 2 - A, 3 – Б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 w:left="1100"/>
        <w:rPr>
          <w:bCs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20.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  <w:shd w:fill="FFFFFF" w:val="clear"/>
        </w:rPr>
        <w:t>1 - Б, 2 - В, 3 - A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170"/>
        <w:ind w:hanging="0" w:left="1100"/>
        <w:rPr>
          <w:b/>
          <w:bCs/>
          <w:color w:themeColor="text1" w:val="000000"/>
        </w:rPr>
      </w:pPr>
      <w:r>
        <w:rPr>
          <w:b/>
          <w:bCs/>
          <w:color w:themeColor="text1" w:val="000000"/>
        </w:rPr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1"/>
        <w:spacing w:lineRule="auto" w:line="276"/>
        <w:ind w:firstLine="709"/>
        <w:jc w:val="both"/>
        <w:rPr>
          <w:sz w:val="2"/>
          <w:szCs w:val="2"/>
        </w:rPr>
      </w:pPr>
      <w:r>
        <w:rPr>
          <w:sz w:val="2"/>
          <w:szCs w:val="2"/>
        </w:rPr>
      </w:r>
    </w:p>
    <w:sectPr>
      <w:type w:val="nextPage"/>
      <w:pgSz w:w="11906" w:h="16838"/>
      <w:pgMar w:left="1513" w:right="302" w:gutter="0" w:header="0" w:top="1092" w:footer="0" w:bottom="128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Microsoft Sans Serif">
    <w:charset w:val="cc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862" w:hanging="436"/>
      </w:pPr>
      <w:rPr>
        <w:sz w:val="28"/>
        <w:spacing w:val="0"/>
        <w:szCs w:val="28"/>
        <w:w w:val="101"/>
        <w:rFonts w:ascii="Times New Roman" w:hAnsi="Times New Roman" w:eastAsia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russianLow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8"/>
      <w:numFmt w:val="decimal"/>
      <w:lvlText w:val="%1."/>
      <w:lvlJc w:val="left"/>
      <w:pPr>
        <w:tabs>
          <w:tab w:val="num" w:pos="0"/>
        </w:tabs>
        <w:ind w:left="1074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5" w:customStyle="1">
    <w:name w:val="Другое_"/>
    <w:basedOn w:val="DefaultParagraphFont"/>
    <w:link w:val="Style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Hyperlink">
    <w:name w:val="Hyperlink"/>
    <w:rPr>
      <w:color w:val="000080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8d671c"/>
    <w:rPr>
      <w:color w:val="000000"/>
    </w:rPr>
  </w:style>
  <w:style w:type="character" w:styleId="Style17" w:customStyle="1">
    <w:name w:val="Нижний колонтитул Знак"/>
    <w:basedOn w:val="DefaultParagraphFont"/>
    <w:uiPriority w:val="99"/>
    <w:qFormat/>
    <w:rsid w:val="008d671c"/>
    <w:rPr>
      <w:color w:val="000000"/>
    </w:rPr>
  </w:style>
  <w:style w:type="character" w:styleId="Style18" w:customStyle="1">
    <w:name w:val="Абзац списка Знак"/>
    <w:link w:val="ListParagraph"/>
    <w:uiPriority w:val="34"/>
    <w:qFormat/>
    <w:locked/>
    <w:rsid w:val="00700f78"/>
    <w:rPr>
      <w:rFonts w:ascii="Calibri" w:hAnsi="Calibri" w:eastAsia="Calibri" w:cs="Times New Roman"/>
      <w:sz w:val="22"/>
      <w:szCs w:val="22"/>
      <w:lang w:eastAsia="en-US" w:bidi="ar-SA"/>
    </w:rPr>
  </w:style>
  <w:style w:type="character" w:styleId="Strong">
    <w:name w:val="Strong"/>
    <w:basedOn w:val="DefaultParagraphFont"/>
    <w:uiPriority w:val="22"/>
    <w:qFormat/>
    <w:rsid w:val="006b7f1d"/>
    <w:rPr>
      <w:b/>
      <w:bCs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11" w:customStyle="1">
    <w:name w:val="Основной текст1"/>
    <w:basedOn w:val="Normal"/>
    <w:link w:val="Style14"/>
    <w:qFormat/>
    <w:pPr>
      <w:spacing w:lineRule="auto" w:line="259"/>
    </w:pPr>
    <w:rPr>
      <w:rFonts w:ascii="Times New Roman" w:hAnsi="Times New Roman" w:eastAsia="Times New Roman" w:cs="Times New Roman"/>
      <w:sz w:val="26"/>
      <w:szCs w:val="26"/>
    </w:rPr>
  </w:style>
  <w:style w:type="paragraph" w:styleId="Style21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0" w:after="170"/>
      <w:ind w:firstLine="140" w:left="1100"/>
      <w:outlineLvl w:val="0"/>
    </w:pPr>
    <w:rPr>
      <w:rFonts w:ascii="Times New Roman" w:hAnsi="Times New Roman" w:eastAsia="Times New Roman" w:cs="Times New Roman"/>
      <w:sz w:val="26"/>
      <w:szCs w:val="26"/>
    </w:rPr>
  </w:style>
  <w:style w:type="paragraph" w:styleId="Style22">
    <w:name w:val="Колонтитулы"/>
    <w:basedOn w:val="Normal"/>
    <w:qFormat/>
    <w:pPr/>
    <w:rPr/>
  </w:style>
  <w:style w:type="paragraph" w:styleId="Header">
    <w:name w:val="header"/>
    <w:basedOn w:val="Normal"/>
    <w:link w:val="Style16"/>
    <w:uiPriority w:val="99"/>
    <w:unhideWhenUsed/>
    <w:rsid w:val="008d671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7"/>
    <w:uiPriority w:val="99"/>
    <w:unhideWhenUsed/>
    <w:rsid w:val="008d671c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link w:val="Style18"/>
    <w:uiPriority w:val="1"/>
    <w:qFormat/>
    <w:rsid w:val="00700f78"/>
    <w:pPr>
      <w:widowControl/>
      <w:suppressAutoHyphens w:val="false"/>
      <w:spacing w:lineRule="auto" w:line="276" w:before="0" w:after="200"/>
      <w:ind w:left="720"/>
      <w:contextualSpacing/>
    </w:pPr>
    <w:rPr>
      <w:rFonts w:ascii="Calibri" w:hAnsi="Calibri" w:eastAsia="Calibri" w:cs="Times New Roman"/>
      <w:color w:val="auto"/>
      <w:sz w:val="22"/>
      <w:szCs w:val="22"/>
      <w:lang w:eastAsia="en-US" w:bidi="ar-SA"/>
    </w:rPr>
  </w:style>
  <w:style w:type="numbering" w:styleId="Style23" w:default="1">
    <w:name w:val="Без списка"/>
    <w:uiPriority w:val="99"/>
    <w:semiHidden/>
    <w:unhideWhenUsed/>
    <w:qFormat/>
  </w:style>
  <w:style w:type="numbering" w:styleId="user" w:customStyle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39"/>
    <w:rsid w:val="0063247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LibreOffice/25.8.3.2$Windows_X86_64 LibreOffice_project/8ca8d55c161d602844f5428fa4b58097424e324e</Application>
  <AppVersion>15.0000</AppVersion>
  <Pages>6</Pages>
  <Words>786</Words>
  <Characters>5245</Characters>
  <CharactersWithSpaces>6058</CharactersWithSpaces>
  <Paragraphs>82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2025-10-21T09:37:00Z</dcterms:created>
  <dc:creator/>
  <dc:description/>
  <dc:language>ru-RU</dc:language>
  <cp:lastModifiedBy/>
  <cp:lastPrinted>2025-12-17T13:03:26Z</cp:lastPrinted>
  <dcterms:modified xsi:type="dcterms:W3CDTF">2025-12-17T13:03:31Z</dcterms:modified>
  <cp:revision>11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